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F993" w14:textId="609722DA" w:rsidR="00E70978" w:rsidRPr="007A5109" w:rsidRDefault="00365826" w:rsidP="007A5109">
      <w:pPr>
        <w:pStyle w:val="NoSpacing"/>
        <w:ind w:firstLine="0"/>
        <w:rPr>
          <w:b/>
          <w:bCs/>
        </w:rPr>
      </w:pPr>
      <w:r>
        <w:rPr>
          <w:b/>
          <w:bCs/>
          <w:sz w:val="28"/>
          <w:szCs w:val="24"/>
        </w:rPr>
        <w:t xml:space="preserve">Catholic Teaching Opposes </w:t>
      </w:r>
      <w:r w:rsidR="007A5109" w:rsidRPr="00DA5E4D">
        <w:rPr>
          <w:b/>
          <w:bCs/>
          <w:sz w:val="28"/>
          <w:szCs w:val="24"/>
        </w:rPr>
        <w:t>Mass Deportation</w:t>
      </w:r>
    </w:p>
    <w:p w14:paraId="79555D4B" w14:textId="477EB3F9" w:rsidR="00A14018" w:rsidRDefault="00A14018" w:rsidP="007A5109">
      <w:pPr>
        <w:pStyle w:val="NoSpacing"/>
        <w:ind w:firstLine="0"/>
      </w:pPr>
    </w:p>
    <w:p w14:paraId="71014759" w14:textId="77DFE840" w:rsidR="00594F6F" w:rsidRDefault="005B5AA2" w:rsidP="007A5109">
      <w:pPr>
        <w:pStyle w:val="NoSpacing"/>
        <w:ind w:firstLine="0"/>
      </w:pPr>
      <w:r>
        <w:rPr>
          <w:noProof/>
        </w:rPr>
        <mc:AlternateContent>
          <mc:Choice Requires="wps">
            <w:drawing>
              <wp:anchor distT="0" distB="0" distL="114300" distR="114300" simplePos="0" relativeHeight="251670528" behindDoc="0" locked="0" layoutInCell="1" allowOverlap="1" wp14:anchorId="63DDCF58" wp14:editId="5C9B0698">
                <wp:simplePos x="0" y="0"/>
                <wp:positionH relativeFrom="column">
                  <wp:posOffset>3694430</wp:posOffset>
                </wp:positionH>
                <wp:positionV relativeFrom="paragraph">
                  <wp:posOffset>1725295</wp:posOffset>
                </wp:positionV>
                <wp:extent cx="2000885" cy="635"/>
                <wp:effectExtent l="0" t="0" r="0" b="0"/>
                <wp:wrapSquare wrapText="bothSides"/>
                <wp:docPr id="1763272775" name="Text Box 1"/>
                <wp:cNvGraphicFramePr/>
                <a:graphic xmlns:a="http://schemas.openxmlformats.org/drawingml/2006/main">
                  <a:graphicData uri="http://schemas.microsoft.com/office/word/2010/wordprocessingShape">
                    <wps:wsp>
                      <wps:cNvSpPr txBox="1"/>
                      <wps:spPr>
                        <a:xfrm>
                          <a:off x="0" y="0"/>
                          <a:ext cx="2000885" cy="635"/>
                        </a:xfrm>
                        <a:prstGeom prst="rect">
                          <a:avLst/>
                        </a:prstGeom>
                        <a:solidFill>
                          <a:prstClr val="white"/>
                        </a:solidFill>
                        <a:ln>
                          <a:noFill/>
                        </a:ln>
                      </wps:spPr>
                      <wps:txbx>
                        <w:txbxContent>
                          <w:p w14:paraId="07207524" w14:textId="54A36DDA" w:rsidR="005B5AA2" w:rsidRPr="005B5AA2" w:rsidRDefault="005B5AA2" w:rsidP="005B5AA2">
                            <w:pPr>
                              <w:pStyle w:val="NoSpacing"/>
                              <w:ind w:firstLine="0"/>
                              <w:rPr>
                                <w:sz w:val="20"/>
                                <w:szCs w:val="18"/>
                              </w:rPr>
                            </w:pPr>
                            <w:r w:rsidRPr="005B5AA2">
                              <w:rPr>
                                <w:i/>
                                <w:iCs/>
                                <w:sz w:val="16"/>
                                <w:szCs w:val="14"/>
                              </w:rPr>
                              <w:t>Photo credit: Archdiocese of Los Angeles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DDCF58" id="_x0000_t202" coordsize="21600,21600" o:spt="202" path="m,l,21600r21600,l21600,xe">
                <v:stroke joinstyle="miter"/>
                <v:path gradientshapeok="t" o:connecttype="rect"/>
              </v:shapetype>
              <v:shape id="Text Box 1" o:spid="_x0000_s1026" type="#_x0000_t202" style="position:absolute;margin-left:290.9pt;margin-top:135.85pt;width:157.5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" stroked="f">
                <v:textbox style="mso-fit-shape-to-text:t" inset="0,0,0,0">
                  <w:txbxContent>
                    <w:p w14:paraId="07207524" w14:textId="54A36DDA" w:rsidR="005B5AA2" w:rsidRPr="005B5AA2" w:rsidRDefault="005B5AA2" w:rsidP="005B5AA2">
                      <w:pPr>
                        <w:pStyle w:val="NoSpacing"/>
                        <w:ind w:firstLine="0"/>
                        <w:rPr>
                          <w:sz w:val="20"/>
                          <w:szCs w:val="18"/>
                        </w:rPr>
                      </w:pPr>
                      <w:r w:rsidRPr="005B5AA2">
                        <w:rPr>
                          <w:i/>
                          <w:iCs/>
                          <w:sz w:val="16"/>
                          <w:szCs w:val="14"/>
                        </w:rPr>
                        <w:t>Photo credit: Archdiocese of Los Angeles</w:t>
                      </w:r>
                    </w:p>
                  </w:txbxContent>
                </v:textbox>
                <w10:wrap type="square"/>
              </v:shape>
            </w:pict>
          </mc:Fallback>
        </mc:AlternateContent>
      </w:r>
      <w:r w:rsidR="000242BF" w:rsidRPr="000242BF">
        <w:rPr>
          <w:noProof/>
          <w:sz w:val="28"/>
          <w:szCs w:val="24"/>
        </w:rPr>
        <w:drawing>
          <wp:anchor distT="0" distB="0" distL="114300" distR="114300" simplePos="0" relativeHeight="251667456" behindDoc="0" locked="0" layoutInCell="1" allowOverlap="1" wp14:anchorId="16F3FB23" wp14:editId="3F0C408E">
            <wp:simplePos x="0" y="0"/>
            <wp:positionH relativeFrom="column">
              <wp:posOffset>3694430</wp:posOffset>
            </wp:positionH>
            <wp:positionV relativeFrom="paragraph">
              <wp:posOffset>172720</wp:posOffset>
            </wp:positionV>
            <wp:extent cx="2000885" cy="1495425"/>
            <wp:effectExtent l="0" t="0" r="0" b="9525"/>
            <wp:wrapSquare wrapText="bothSides"/>
            <wp:docPr id="1126502825" name="Picture 1" descr="A person in a priest's collared shirt speaking into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02825" name="Picture 1" descr="A person in a priest's collared shirt speaking into a microphone&#10;&#10;Description automatically generated"/>
                    <pic:cNvPicPr/>
                  </pic:nvPicPr>
                  <pic:blipFill rotWithShape="1">
                    <a:blip r:embed="rId5" cstate="print">
                      <a:extLst>
                        <a:ext uri="{28A0092B-C50C-407E-A947-70E740481C1C}">
                          <a14:useLocalDpi xmlns:a14="http://schemas.microsoft.com/office/drawing/2010/main" val="0"/>
                        </a:ext>
                      </a:extLst>
                    </a:blip>
                    <a:srcRect l="22449" r="9693"/>
                    <a:stretch/>
                  </pic:blipFill>
                  <pic:spPr bwMode="auto">
                    <a:xfrm>
                      <a:off x="0" y="0"/>
                      <a:ext cx="2000885" cy="149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0B6">
        <w:t>T</w:t>
      </w:r>
      <w:r w:rsidR="007A5109">
        <w:t xml:space="preserve">he new </w:t>
      </w:r>
      <w:r w:rsidR="0030297D">
        <w:t>president</w:t>
      </w:r>
      <w:r w:rsidR="000242BF">
        <w:t>ial</w:t>
      </w:r>
      <w:r w:rsidR="0030297D">
        <w:t xml:space="preserve"> administration </w:t>
      </w:r>
      <w:r w:rsidR="007A5109">
        <w:t>ha</w:t>
      </w:r>
      <w:r w:rsidR="000242BF">
        <w:t>s</w:t>
      </w:r>
      <w:r w:rsidR="007A5109">
        <w:t xml:space="preserve"> committed to “mass deportation</w:t>
      </w:r>
      <w:r w:rsidR="0030297D">
        <w:t>,</w:t>
      </w:r>
      <w:r w:rsidR="007A5109">
        <w:t xml:space="preserve">” </w:t>
      </w:r>
      <w:r w:rsidR="0030297D">
        <w:t xml:space="preserve">that is, their plan to </w:t>
      </w:r>
      <w:r w:rsidR="00594F6F">
        <w:t xml:space="preserve">deport </w:t>
      </w:r>
      <w:proofErr w:type="gramStart"/>
      <w:r w:rsidR="00594F6F" w:rsidRPr="00B30F5A">
        <w:rPr>
          <w:b/>
          <w:bCs/>
        </w:rPr>
        <w:t>all</w:t>
      </w:r>
      <w:r w:rsidR="00594F6F">
        <w:t xml:space="preserve"> of</w:t>
      </w:r>
      <w:proofErr w:type="gramEnd"/>
      <w:r w:rsidR="00594F6F">
        <w:t xml:space="preserve"> the persons </w:t>
      </w:r>
      <w:r w:rsidR="007A5109">
        <w:t xml:space="preserve">without </w:t>
      </w:r>
      <w:r w:rsidR="00594F6F">
        <w:t xml:space="preserve">legal </w:t>
      </w:r>
      <w:r w:rsidR="007A5109">
        <w:t xml:space="preserve">status </w:t>
      </w:r>
      <w:r w:rsidR="0030297D">
        <w:t xml:space="preserve">currently </w:t>
      </w:r>
      <w:r w:rsidR="007A5109">
        <w:t>in the United States</w:t>
      </w:r>
      <w:r w:rsidR="00594F6F">
        <w:t xml:space="preserve"> (</w:t>
      </w:r>
      <w:r w:rsidR="00B30F5A">
        <w:t>est</w:t>
      </w:r>
      <w:r w:rsidR="000242BF">
        <w:t xml:space="preserve">. </w:t>
      </w:r>
      <w:r w:rsidR="00CB50B6">
        <w:t>1</w:t>
      </w:r>
      <w:r w:rsidR="0054405B">
        <w:t>1</w:t>
      </w:r>
      <w:r w:rsidR="00CB50B6">
        <w:t xml:space="preserve"> million</w:t>
      </w:r>
      <w:r w:rsidR="00594F6F">
        <w:t>)</w:t>
      </w:r>
      <w:r w:rsidR="007A5109">
        <w:t xml:space="preserve">. </w:t>
      </w:r>
      <w:r w:rsidR="0030297D">
        <w:t>The a</w:t>
      </w:r>
      <w:r w:rsidR="00594F6F">
        <w:t xml:space="preserve">dministration </w:t>
      </w:r>
      <w:r w:rsidR="0030297D">
        <w:t xml:space="preserve">further plans </w:t>
      </w:r>
      <w:r w:rsidR="00594F6F">
        <w:t xml:space="preserve">to deport </w:t>
      </w:r>
      <w:r w:rsidR="0030297D">
        <w:t xml:space="preserve">all those with </w:t>
      </w:r>
      <w:r w:rsidR="00594F6F">
        <w:t xml:space="preserve">certain forms of temporary legal status, including Temporary Protected Status </w:t>
      </w:r>
      <w:r w:rsidR="0030297D">
        <w:t>or TPS (</w:t>
      </w:r>
      <w:r w:rsidR="00594F6F">
        <w:t>offered during disasters and emergencies), “parole” (a transitional status for humanitarian reasons</w:t>
      </w:r>
      <w:r w:rsidR="0030297D">
        <w:t>)</w:t>
      </w:r>
      <w:r w:rsidR="00594F6F">
        <w:t>, and those awaiting adjudication of asylum claims</w:t>
      </w:r>
      <w:r w:rsidR="0054405B">
        <w:t xml:space="preserve"> (est</w:t>
      </w:r>
      <w:r w:rsidR="000242BF">
        <w:t>.</w:t>
      </w:r>
      <w:r w:rsidR="0054405B">
        <w:t xml:space="preserve"> 3-4 million)</w:t>
      </w:r>
      <w:r w:rsidR="00594F6F">
        <w:t>.</w:t>
      </w:r>
      <w:r w:rsidR="0030297D">
        <w:t xml:space="preserve"> </w:t>
      </w:r>
      <w:r w:rsidR="00594F6F">
        <w:t xml:space="preserve"> </w:t>
      </w:r>
    </w:p>
    <w:p w14:paraId="7EDA0DFF" w14:textId="1D02C9EB" w:rsidR="00594F6F" w:rsidRDefault="00594F6F" w:rsidP="007A5109">
      <w:pPr>
        <w:pStyle w:val="NoSpacing"/>
        <w:ind w:firstLine="0"/>
      </w:pPr>
    </w:p>
    <w:p w14:paraId="76CE683C" w14:textId="035880F6" w:rsidR="007A5109" w:rsidRDefault="007A5109" w:rsidP="007A5109">
      <w:pPr>
        <w:pStyle w:val="NoSpacing"/>
        <w:ind w:firstLine="0"/>
      </w:pPr>
      <w:r>
        <w:t xml:space="preserve">Catholic leaders </w:t>
      </w:r>
      <w:r w:rsidR="0030297D">
        <w:t>have come f</w:t>
      </w:r>
      <w:r>
        <w:t>orth to express their objections</w:t>
      </w:r>
      <w:r w:rsidRPr="00A14018">
        <w:rPr>
          <w:b/>
          <w:bCs/>
        </w:rPr>
        <w:t xml:space="preserve">. </w:t>
      </w:r>
      <w:r w:rsidR="00A14018" w:rsidRPr="00A14018">
        <w:rPr>
          <w:b/>
          <w:bCs/>
        </w:rPr>
        <w:t>Archbishop Gomez has written,</w:t>
      </w:r>
      <w:r w:rsidR="00A14018">
        <w:t xml:space="preserve"> </w:t>
      </w:r>
      <w:r w:rsidR="00A14018" w:rsidRPr="00A14018">
        <w:rPr>
          <w:b/>
          <w:bCs/>
        </w:rPr>
        <w:t>“Deportation is not an immigration policy.”</w:t>
      </w:r>
      <w:r w:rsidR="00A14018">
        <w:t xml:space="preserve"> </w:t>
      </w:r>
      <w:r>
        <w:t xml:space="preserve">Cardinal Robert McElroy, </w:t>
      </w:r>
      <w:r w:rsidR="0030297D">
        <w:t xml:space="preserve">formerly </w:t>
      </w:r>
      <w:r w:rsidR="00B30F5A">
        <w:t xml:space="preserve">Bishop </w:t>
      </w:r>
      <w:r w:rsidR="0030297D">
        <w:t xml:space="preserve">of San Diego and now </w:t>
      </w:r>
      <w:r>
        <w:t xml:space="preserve">the </w:t>
      </w:r>
      <w:r w:rsidR="0030297D">
        <w:t>A</w:t>
      </w:r>
      <w:r>
        <w:t xml:space="preserve">rchbishop of Washington, </w:t>
      </w:r>
      <w:r w:rsidR="0030297D">
        <w:t xml:space="preserve">DC, </w:t>
      </w:r>
      <w:r w:rsidR="00A14018">
        <w:t>summarized</w:t>
      </w:r>
      <w:r w:rsidR="0030297D">
        <w:t xml:space="preserve">: </w:t>
      </w:r>
      <w:r>
        <w:t xml:space="preserve">“Having a wider indiscriminate massive deportation across the country would be something that would be incompatible with Catholic doctrine.” </w:t>
      </w:r>
      <w:r w:rsidR="0030297D">
        <w:t>Here are some reasons why Catholic leaders have found mass deportation to be contrary to Catholic teaching</w:t>
      </w:r>
      <w:r w:rsidR="004B4337">
        <w:t>:</w:t>
      </w:r>
    </w:p>
    <w:p w14:paraId="11AA757B" w14:textId="32B2B9FF" w:rsidR="004B4337" w:rsidRDefault="004B4337" w:rsidP="007A5109">
      <w:pPr>
        <w:pStyle w:val="NoSpacing"/>
        <w:ind w:firstLine="0"/>
      </w:pPr>
    </w:p>
    <w:p w14:paraId="25979996" w14:textId="5097D83F" w:rsidR="004027DF" w:rsidRDefault="00774687" w:rsidP="004B4337">
      <w:pPr>
        <w:pStyle w:val="NoSpacing"/>
        <w:numPr>
          <w:ilvl w:val="0"/>
          <w:numId w:val="1"/>
        </w:numPr>
      </w:pPr>
      <w:r>
        <w:rPr>
          <w:noProof/>
        </w:rPr>
        <mc:AlternateContent>
          <mc:Choice Requires="wps">
            <w:drawing>
              <wp:anchor distT="0" distB="0" distL="114300" distR="114300" simplePos="0" relativeHeight="251661312" behindDoc="0" locked="0" layoutInCell="1" allowOverlap="1" wp14:anchorId="4B718E69" wp14:editId="6BB39963">
                <wp:simplePos x="0" y="0"/>
                <wp:positionH relativeFrom="column">
                  <wp:posOffset>3457575</wp:posOffset>
                </wp:positionH>
                <wp:positionV relativeFrom="paragraph">
                  <wp:posOffset>634365</wp:posOffset>
                </wp:positionV>
                <wp:extent cx="2447925" cy="1400175"/>
                <wp:effectExtent l="0" t="0" r="28575" b="28575"/>
                <wp:wrapSquare wrapText="bothSides"/>
                <wp:docPr id="1808658663" name="Text Box 4"/>
                <wp:cNvGraphicFramePr/>
                <a:graphic xmlns:a="http://schemas.openxmlformats.org/drawingml/2006/main">
                  <a:graphicData uri="http://schemas.microsoft.com/office/word/2010/wordprocessingShape">
                    <wps:wsp>
                      <wps:cNvSpPr txBox="1"/>
                      <wps:spPr>
                        <a:xfrm>
                          <a:off x="0" y="0"/>
                          <a:ext cx="2447925" cy="1400175"/>
                        </a:xfrm>
                        <a:prstGeom prst="rect">
                          <a:avLst/>
                        </a:prstGeom>
                        <a:solidFill>
                          <a:srgbClr val="FD717B"/>
                        </a:solidFill>
                        <a:ln w="6350">
                          <a:solidFill>
                            <a:prstClr val="black"/>
                          </a:solidFill>
                        </a:ln>
                      </wps:spPr>
                      <wps:txbx>
                        <w:txbxContent>
                          <w:p w14:paraId="39C64FE0" w14:textId="625E0363" w:rsidR="00774687" w:rsidRPr="00754783" w:rsidRDefault="00774687" w:rsidP="00774687">
                            <w:pPr>
                              <w:spacing w:line="240" w:lineRule="auto"/>
                              <w:ind w:firstLine="0"/>
                              <w:rPr>
                                <w:rFonts w:cs="Arial"/>
                                <w:sz w:val="22"/>
                                <w:szCs w:val="20"/>
                              </w:rPr>
                            </w:pPr>
                            <w:r w:rsidRPr="00754783">
                              <w:rPr>
                                <w:rFonts w:cs="Arial"/>
                                <w:sz w:val="22"/>
                                <w:szCs w:val="20"/>
                              </w:rPr>
                              <w:t>When an alien resides with you in your land, you shall not oppress the alien. The alien who resides with you shall be to you as the native-born among you; you shall love the alien as yourself, for you were aliens in the land of Egypt: I am the Lord your God (Leviticus 19:33-34).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18E69" id="Text Box 4" o:spid="_x0000_s1027" type="#_x0000_t202" style="position:absolute;left:0;text-align:left;margin-left:272.25pt;margin-top:49.95pt;width:192.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" fillcolor="#fd717b" strokeweight=".5pt">
                <v:textbox>
                  <w:txbxContent>
                    <w:p w14:paraId="39C64FE0" w14:textId="625E0363" w:rsidR="00774687" w:rsidRPr="00754783" w:rsidRDefault="00774687" w:rsidP="00774687">
                      <w:pPr>
                        <w:spacing w:line="240" w:lineRule="auto"/>
                        <w:ind w:firstLine="0"/>
                        <w:rPr>
                          <w:rFonts w:cs="Arial"/>
                          <w:sz w:val="22"/>
                          <w:szCs w:val="20"/>
                        </w:rPr>
                      </w:pPr>
                      <w:r w:rsidRPr="00754783">
                        <w:rPr>
                          <w:rFonts w:cs="Arial"/>
                          <w:sz w:val="22"/>
                          <w:szCs w:val="20"/>
                        </w:rPr>
                        <w:t>When an alien resides with you in your land, you shall not oppress the alien. The alien who resides with you shall be to you as the native-born among you; you shall love the alien as yourself, for you were aliens in the land of Egypt: I am the Lord your God (Leviticus 19:33-34).</w:t>
                      </w:r>
                    </w:p>
                  </w:txbxContent>
                </v:textbox>
                <w10:wrap type="square"/>
              </v:shape>
            </w:pict>
          </mc:Fallback>
        </mc:AlternateContent>
      </w:r>
      <w:r w:rsidR="0030297D">
        <w:t xml:space="preserve">First, there is </w:t>
      </w:r>
      <w:r w:rsidR="004027DF">
        <w:t>the biblical witness</w:t>
      </w:r>
      <w:r w:rsidR="0054405B">
        <w:t xml:space="preserve"> against it</w:t>
      </w:r>
      <w:r w:rsidR="004027DF">
        <w:t xml:space="preserve">. </w:t>
      </w:r>
      <w:r w:rsidR="0030297D">
        <w:t xml:space="preserve">Dozens of passages in the </w:t>
      </w:r>
      <w:r w:rsidR="0030297D" w:rsidRPr="00754783">
        <w:rPr>
          <w:b/>
          <w:bCs/>
        </w:rPr>
        <w:t>Old Testament</w:t>
      </w:r>
      <w:r w:rsidR="0030297D">
        <w:t xml:space="preserve"> </w:t>
      </w:r>
      <w:r w:rsidR="0030297D" w:rsidRPr="00754783">
        <w:rPr>
          <w:b/>
          <w:bCs/>
        </w:rPr>
        <w:t>or Hebrew Bible</w:t>
      </w:r>
      <w:r w:rsidR="0030297D">
        <w:t xml:space="preserve"> specifically mention the Israelites’ responsibilities toward the “resident alien” </w:t>
      </w:r>
      <w:r w:rsidR="00754783">
        <w:t xml:space="preserve">or immigrant </w:t>
      </w:r>
      <w:r w:rsidR="0030297D">
        <w:t xml:space="preserve">(Hebrew </w:t>
      </w:r>
      <w:r w:rsidR="0030297D">
        <w:rPr>
          <w:i/>
          <w:iCs/>
        </w:rPr>
        <w:t>gerim</w:t>
      </w:r>
      <w:r w:rsidR="0030297D">
        <w:t>) as part of their covenant with God (e.g., Exodus 22:21-22</w:t>
      </w:r>
      <w:r w:rsidR="00A14018">
        <w:t xml:space="preserve"> </w:t>
      </w:r>
      <w:r w:rsidR="000242BF">
        <w:t>or</w:t>
      </w:r>
      <w:r w:rsidR="00A14018">
        <w:t xml:space="preserve"> </w:t>
      </w:r>
      <w:r w:rsidR="0030297D">
        <w:t>23:9, Leviticus 19:33-34</w:t>
      </w:r>
      <w:r w:rsidR="000242BF">
        <w:t xml:space="preserve"> or </w:t>
      </w:r>
      <w:r w:rsidR="0030297D">
        <w:t xml:space="preserve">24:22, Deuteronomy 10:18-19, Ezekiel 47:22-23). </w:t>
      </w:r>
      <w:r w:rsidR="000242BF">
        <w:t>God’s people</w:t>
      </w:r>
      <w:r w:rsidR="0030297D">
        <w:t xml:space="preserve"> are reminded that they were once </w:t>
      </w:r>
      <w:r w:rsidR="004027DF">
        <w:t xml:space="preserve">foreigners </w:t>
      </w:r>
      <w:r w:rsidR="0030297D">
        <w:t xml:space="preserve">mistreated </w:t>
      </w:r>
      <w:r w:rsidR="004027DF">
        <w:t>in the land of Egypt</w:t>
      </w:r>
      <w:r w:rsidR="0030297D">
        <w:t xml:space="preserve">, an invocation relevant to </w:t>
      </w:r>
      <w:r w:rsidR="00F7032B">
        <w:t>Americans, who</w:t>
      </w:r>
      <w:r w:rsidR="00754783">
        <w:t xml:space="preserve">se ancestors </w:t>
      </w:r>
      <w:r w:rsidR="00F7032B">
        <w:t>were often mistreated upon arrival</w:t>
      </w:r>
      <w:r w:rsidR="0054405B">
        <w:t xml:space="preserve"> here</w:t>
      </w:r>
      <w:r w:rsidR="004027DF">
        <w:t xml:space="preserve">. </w:t>
      </w:r>
      <w:r w:rsidR="00A14018">
        <w:t xml:space="preserve">Immigrants </w:t>
      </w:r>
      <w:r w:rsidR="00F7032B">
        <w:t xml:space="preserve">are </w:t>
      </w:r>
      <w:r w:rsidR="004027DF">
        <w:t>not to be cheated at work</w:t>
      </w:r>
      <w:r w:rsidR="00F7032B">
        <w:t xml:space="preserve"> (Deu</w:t>
      </w:r>
      <w:r w:rsidR="00A14018">
        <w:t>t.</w:t>
      </w:r>
      <w:r w:rsidR="00F7032B">
        <w:t xml:space="preserve"> 24:14)</w:t>
      </w:r>
      <w:r w:rsidR="004027DF">
        <w:t xml:space="preserve">, </w:t>
      </w:r>
      <w:r w:rsidR="0054405B">
        <w:t xml:space="preserve">must be </w:t>
      </w:r>
      <w:r w:rsidR="004027DF">
        <w:t xml:space="preserve">provided for when </w:t>
      </w:r>
      <w:r w:rsidR="00F7032B">
        <w:t xml:space="preserve">they are </w:t>
      </w:r>
      <w:r w:rsidR="004027DF">
        <w:t xml:space="preserve">poor (Leviticus 19:10 and 23:22), and there </w:t>
      </w:r>
      <w:r w:rsidR="0054405B">
        <w:t xml:space="preserve">should </w:t>
      </w:r>
      <w:r w:rsidR="004027DF">
        <w:t xml:space="preserve">not be a different </w:t>
      </w:r>
      <w:r w:rsidR="00F7032B">
        <w:t xml:space="preserve">more severe </w:t>
      </w:r>
      <w:r w:rsidR="004027DF">
        <w:t>law fo</w:t>
      </w:r>
      <w:r w:rsidR="00F7032B">
        <w:t>r resident aliens</w:t>
      </w:r>
      <w:r w:rsidR="004027DF">
        <w:t xml:space="preserve"> </w:t>
      </w:r>
      <w:r w:rsidR="0054405B">
        <w:t xml:space="preserve">compared to Israelites </w:t>
      </w:r>
      <w:r w:rsidR="004027DF">
        <w:t>(Exodus 12:49</w:t>
      </w:r>
      <w:r w:rsidR="00F7032B">
        <w:t xml:space="preserve">, </w:t>
      </w:r>
      <w:r w:rsidR="00F7032B" w:rsidRPr="00F7032B">
        <w:t>Numbers 9:14</w:t>
      </w:r>
      <w:r w:rsidR="000242BF">
        <w:t xml:space="preserve"> or</w:t>
      </w:r>
      <w:r w:rsidR="00F7032B" w:rsidRPr="00F7032B">
        <w:t xml:space="preserve"> 15:15-16</w:t>
      </w:r>
      <w:r w:rsidR="004027DF">
        <w:t>).</w:t>
      </w:r>
      <w:r w:rsidR="00754783">
        <w:t xml:space="preserve"> </w:t>
      </w:r>
      <w:r w:rsidR="009636E1">
        <w:t xml:space="preserve">In the </w:t>
      </w:r>
      <w:r w:rsidR="000242BF">
        <w:t>New Testament</w:t>
      </w:r>
      <w:r w:rsidR="009636E1">
        <w:t xml:space="preserve">, the Son of Man judges </w:t>
      </w:r>
      <w:r w:rsidR="00F7032B">
        <w:t xml:space="preserve">the </w:t>
      </w:r>
      <w:proofErr w:type="gramStart"/>
      <w:r w:rsidR="00F7032B">
        <w:t>living</w:t>
      </w:r>
      <w:proofErr w:type="gramEnd"/>
      <w:r w:rsidR="00F7032B">
        <w:t xml:space="preserve"> and the dead </w:t>
      </w:r>
      <w:r w:rsidR="009636E1">
        <w:t>based on whether they have welcomed the stranger (</w:t>
      </w:r>
      <w:r w:rsidR="00F7032B">
        <w:t>Matthew 25:</w:t>
      </w:r>
      <w:r w:rsidR="009636E1">
        <w:t>31-46).</w:t>
      </w:r>
      <w:r w:rsidR="0054405B">
        <w:t xml:space="preserve"> </w:t>
      </w:r>
      <w:r w:rsidR="0054405B" w:rsidRPr="00A14018">
        <w:rPr>
          <w:b/>
          <w:bCs/>
          <w:i/>
          <w:iCs/>
        </w:rPr>
        <w:t xml:space="preserve">It is hard to reconcile this ethos of </w:t>
      </w:r>
      <w:r w:rsidR="00754783" w:rsidRPr="00A14018">
        <w:rPr>
          <w:b/>
          <w:bCs/>
          <w:i/>
          <w:iCs/>
        </w:rPr>
        <w:t>welcome</w:t>
      </w:r>
      <w:r w:rsidR="0054405B" w:rsidRPr="00A14018">
        <w:rPr>
          <w:b/>
          <w:bCs/>
          <w:i/>
          <w:iCs/>
        </w:rPr>
        <w:t xml:space="preserve"> with the mass deportation of 14 million people.</w:t>
      </w:r>
    </w:p>
    <w:p w14:paraId="47C02353" w14:textId="0271100C" w:rsidR="00284760" w:rsidRDefault="00A14018" w:rsidP="004B4337">
      <w:pPr>
        <w:pStyle w:val="NoSpacing"/>
        <w:numPr>
          <w:ilvl w:val="0"/>
          <w:numId w:val="1"/>
        </w:numPr>
      </w:pPr>
      <w:r>
        <w:t xml:space="preserve">One of the </w:t>
      </w:r>
      <w:r w:rsidR="00754783">
        <w:t>chief</w:t>
      </w:r>
      <w:r w:rsidR="00F7032B">
        <w:t xml:space="preserve"> sources for </w:t>
      </w:r>
      <w:r w:rsidR="0054405B">
        <w:t xml:space="preserve">Catholic </w:t>
      </w:r>
      <w:r w:rsidR="00F7032B">
        <w:t xml:space="preserve">teaching on immigration </w:t>
      </w:r>
      <w:r>
        <w:t>is</w:t>
      </w:r>
      <w:r w:rsidR="00F7032B">
        <w:t xml:space="preserve"> </w:t>
      </w:r>
      <w:r w:rsidR="00F7032B" w:rsidRPr="00754783">
        <w:rPr>
          <w:b/>
          <w:bCs/>
        </w:rPr>
        <w:t>Catholic Social Teaching</w:t>
      </w:r>
      <w:r w:rsidR="00F7032B">
        <w:t>, where we are told that people have a right to migrate if they cannot flourish in their homeland</w:t>
      </w:r>
      <w:r w:rsidR="00DA5E4D">
        <w:t>, including “in cases of non-legal migration” (</w:t>
      </w:r>
      <w:r w:rsidR="00DA5E4D">
        <w:rPr>
          <w:i/>
          <w:iCs/>
        </w:rPr>
        <w:t xml:space="preserve">Ecclesia in America </w:t>
      </w:r>
      <w:r w:rsidR="00DA5E4D">
        <w:t>65)</w:t>
      </w:r>
      <w:r w:rsidR="00F7032B">
        <w:t xml:space="preserve">. </w:t>
      </w:r>
      <w:r w:rsidR="009636E1">
        <w:t xml:space="preserve">The Compendium of the Social Doctrine of the Church </w:t>
      </w:r>
      <w:r w:rsidR="00F7032B">
        <w:t xml:space="preserve">specifically forbids </w:t>
      </w:r>
      <w:r w:rsidR="009636E1">
        <w:t>mass deportation and condemns it along</w:t>
      </w:r>
      <w:r w:rsidR="00DA5E4D">
        <w:t>side</w:t>
      </w:r>
      <w:r w:rsidR="009636E1">
        <w:t xml:space="preserve"> genocide and human trafficking. </w:t>
      </w:r>
      <w:r w:rsidR="00F7032B">
        <w:t xml:space="preserve">Pope St. </w:t>
      </w:r>
      <w:r w:rsidR="009636E1">
        <w:t>John Paul II list</w:t>
      </w:r>
      <w:r w:rsidR="00DA5E4D">
        <w:t xml:space="preserve">s indiscriminate </w:t>
      </w:r>
      <w:r w:rsidR="00284760">
        <w:t xml:space="preserve">deportation as an “intrinsic evil” in </w:t>
      </w:r>
      <w:r w:rsidR="00284760">
        <w:rPr>
          <w:i/>
          <w:iCs/>
        </w:rPr>
        <w:t xml:space="preserve">Veritatis Splendor </w:t>
      </w:r>
      <w:r w:rsidR="00284760">
        <w:t>(80)</w:t>
      </w:r>
      <w:r w:rsidR="00FB6308">
        <w:t>, that is, something that cannot be justified under any circumstances</w:t>
      </w:r>
      <w:r w:rsidR="00284760">
        <w:t xml:space="preserve">. </w:t>
      </w:r>
    </w:p>
    <w:p w14:paraId="278526DE" w14:textId="1C6A0CC2" w:rsidR="004B4337" w:rsidRDefault="007A557F" w:rsidP="004B4337">
      <w:pPr>
        <w:pStyle w:val="NoSpacing"/>
        <w:numPr>
          <w:ilvl w:val="0"/>
          <w:numId w:val="1"/>
        </w:numPr>
      </w:pPr>
      <w:r>
        <w:rPr>
          <w:noProof/>
        </w:rPr>
        <w:lastRenderedPageBreak/>
        <w:drawing>
          <wp:anchor distT="0" distB="0" distL="114300" distR="114300" simplePos="0" relativeHeight="251668480" behindDoc="0" locked="0" layoutInCell="1" allowOverlap="1" wp14:anchorId="1FAFBB70" wp14:editId="5D327DB1">
            <wp:simplePos x="0" y="0"/>
            <wp:positionH relativeFrom="column">
              <wp:posOffset>3682365</wp:posOffset>
            </wp:positionH>
            <wp:positionV relativeFrom="paragraph">
              <wp:posOffset>9525</wp:posOffset>
            </wp:positionV>
            <wp:extent cx="2073275" cy="1362075"/>
            <wp:effectExtent l="0" t="0" r="3175" b="9525"/>
            <wp:wrapSquare wrapText="bothSides"/>
            <wp:docPr id="123021549" name="Picture 1" descr="Close-up of hands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1549" name="Picture 1" descr="Close-up of hands of a pers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73275" cy="1362075"/>
                    </a:xfrm>
                    <a:prstGeom prst="rect">
                      <a:avLst/>
                    </a:prstGeom>
                  </pic:spPr>
                </pic:pic>
              </a:graphicData>
            </a:graphic>
            <wp14:sizeRelH relativeFrom="margin">
              <wp14:pctWidth>0</wp14:pctWidth>
            </wp14:sizeRelH>
            <wp14:sizeRelV relativeFrom="margin">
              <wp14:pctHeight>0</wp14:pctHeight>
            </wp14:sizeRelV>
          </wp:anchor>
        </w:drawing>
      </w:r>
      <w:r w:rsidR="00F7032B">
        <w:t xml:space="preserve">Because in Catholic teaching </w:t>
      </w:r>
      <w:r w:rsidR="004B4337">
        <w:t xml:space="preserve">immigrants are </w:t>
      </w:r>
      <w:r w:rsidR="00284760">
        <w:t xml:space="preserve">first and foremost </w:t>
      </w:r>
      <w:r w:rsidR="004B4337" w:rsidRPr="00DA5E4D">
        <w:rPr>
          <w:b/>
          <w:bCs/>
        </w:rPr>
        <w:t>persons</w:t>
      </w:r>
      <w:r w:rsidR="00F7032B">
        <w:t xml:space="preserve"> </w:t>
      </w:r>
      <w:r w:rsidR="00F7032B" w:rsidRPr="00DA5E4D">
        <w:rPr>
          <w:b/>
          <w:bCs/>
        </w:rPr>
        <w:t>with dignity</w:t>
      </w:r>
      <w:r w:rsidR="004B4337" w:rsidRPr="00DA5E4D">
        <w:rPr>
          <w:b/>
          <w:bCs/>
        </w:rPr>
        <w:t>, made in God’s image,</w:t>
      </w:r>
      <w:r w:rsidR="004B4337">
        <w:t xml:space="preserve"> </w:t>
      </w:r>
      <w:r w:rsidR="00F7032B">
        <w:t xml:space="preserve">they </w:t>
      </w:r>
      <w:r w:rsidR="004B4337">
        <w:t xml:space="preserve">may not </w:t>
      </w:r>
      <w:r w:rsidR="00754783">
        <w:t xml:space="preserve">be </w:t>
      </w:r>
      <w:r w:rsidR="00F7032B">
        <w:t>mis</w:t>
      </w:r>
      <w:r w:rsidR="004B4337">
        <w:t>treated</w:t>
      </w:r>
      <w:r w:rsidR="00F7032B">
        <w:t xml:space="preserve">, reduced to a vague category, or stereotyped as criminals. Pope St. </w:t>
      </w:r>
      <w:r w:rsidR="00284760">
        <w:t xml:space="preserve">John XXIII </w:t>
      </w:r>
      <w:r w:rsidR="00F7032B">
        <w:t xml:space="preserve">argues </w:t>
      </w:r>
      <w:r w:rsidR="00284760">
        <w:t xml:space="preserve">in </w:t>
      </w:r>
      <w:r w:rsidR="00284760" w:rsidRPr="00F7032B">
        <w:rPr>
          <w:i/>
          <w:iCs/>
        </w:rPr>
        <w:t>Pacem in Terris</w:t>
      </w:r>
      <w:r w:rsidR="00284760">
        <w:t xml:space="preserve"> </w:t>
      </w:r>
      <w:r w:rsidR="00F7032B">
        <w:t xml:space="preserve">(25) that </w:t>
      </w:r>
      <w:r w:rsidR="00284760">
        <w:t xml:space="preserve">because </w:t>
      </w:r>
      <w:r w:rsidR="00F7032B">
        <w:t xml:space="preserve">immigrants </w:t>
      </w:r>
      <w:r w:rsidR="00284760">
        <w:t xml:space="preserve">belong to the human family, </w:t>
      </w:r>
      <w:r w:rsidR="00F7032B">
        <w:t>they cannot be dismissed or disregarded simply because they are from another country</w:t>
      </w:r>
      <w:r w:rsidR="00284760">
        <w:t xml:space="preserve">. </w:t>
      </w:r>
      <w:r w:rsidR="00F7032B">
        <w:t>Because of</w:t>
      </w:r>
      <w:r w:rsidR="00754783">
        <w:t xml:space="preserve"> </w:t>
      </w:r>
      <w:r w:rsidR="00F7032B">
        <w:t xml:space="preserve">this, </w:t>
      </w:r>
      <w:r w:rsidR="004B4337">
        <w:t>Catholic leaders have been particularly critical of deportation efforts that pay no attention to the person’s story as a human being—whether they have built a life in the United States, how long they have resided</w:t>
      </w:r>
      <w:r w:rsidR="00754783">
        <w:t xml:space="preserve"> here</w:t>
      </w:r>
      <w:r w:rsidR="004B4337">
        <w:t xml:space="preserve">, </w:t>
      </w:r>
      <w:r w:rsidR="00754783">
        <w:t>or</w:t>
      </w:r>
      <w:r w:rsidR="004B4337">
        <w:t xml:space="preserve"> whether they have family or children who are US citizens.</w:t>
      </w:r>
      <w:r w:rsidR="00F7032B">
        <w:t xml:space="preserve"> </w:t>
      </w:r>
      <w:r w:rsidR="00F7032B" w:rsidRPr="00822C7E">
        <w:rPr>
          <w:b/>
          <w:bCs/>
        </w:rPr>
        <w:t xml:space="preserve">The bishops of the United States and Mexico </w:t>
      </w:r>
      <w:r w:rsidR="00754783" w:rsidRPr="00822C7E">
        <w:rPr>
          <w:b/>
          <w:bCs/>
        </w:rPr>
        <w:t xml:space="preserve">insist </w:t>
      </w:r>
      <w:r w:rsidR="00F7032B" w:rsidRPr="00822C7E">
        <w:rPr>
          <w:b/>
          <w:bCs/>
        </w:rPr>
        <w:t>that unauthorized immigrants have the right to expect respect</w:t>
      </w:r>
      <w:r w:rsidR="00F7032B">
        <w:t xml:space="preserve"> </w:t>
      </w:r>
      <w:r w:rsidR="00DA5E4D">
        <w:t>(</w:t>
      </w:r>
      <w:r w:rsidR="00DA5E4D">
        <w:rPr>
          <w:i/>
          <w:iCs/>
        </w:rPr>
        <w:t xml:space="preserve">Strangers No Longer, </w:t>
      </w:r>
      <w:r w:rsidR="00DA5E4D">
        <w:t>38-39)</w:t>
      </w:r>
      <w:r w:rsidR="00F7032B">
        <w:t>.</w:t>
      </w:r>
    </w:p>
    <w:p w14:paraId="182F12DB" w14:textId="300BAD74" w:rsidR="004B4337" w:rsidRDefault="004B4337" w:rsidP="004B4337">
      <w:pPr>
        <w:pStyle w:val="NoSpacing"/>
        <w:numPr>
          <w:ilvl w:val="0"/>
          <w:numId w:val="1"/>
        </w:numPr>
      </w:pPr>
      <w:r>
        <w:t xml:space="preserve">Because </w:t>
      </w:r>
      <w:r w:rsidRPr="00657E7A">
        <w:t>Catholic teaching sees human beings as essentially relational</w:t>
      </w:r>
      <w:r>
        <w:t xml:space="preserve">—not isolated individuals but persons in webs of relationship—Catholic critiques of </w:t>
      </w:r>
      <w:r w:rsidR="00DA5E4D">
        <w:t xml:space="preserve">mass </w:t>
      </w:r>
      <w:r>
        <w:t xml:space="preserve">deportation often focus on the breakup of families. Many people do not realize that US law affords </w:t>
      </w:r>
      <w:r w:rsidR="004027DF">
        <w:t xml:space="preserve">immigrant </w:t>
      </w:r>
      <w:r>
        <w:t xml:space="preserve">parents, even single parents, no right to stay </w:t>
      </w:r>
      <w:proofErr w:type="gramStart"/>
      <w:r w:rsidR="004027DF">
        <w:t xml:space="preserve">in order </w:t>
      </w:r>
      <w:r>
        <w:t>to</w:t>
      </w:r>
      <w:proofErr w:type="gramEnd"/>
      <w:r>
        <w:t xml:space="preserve"> care for their US citizen children. </w:t>
      </w:r>
      <w:r w:rsidRPr="00657E7A">
        <w:rPr>
          <w:b/>
          <w:bCs/>
        </w:rPr>
        <w:t xml:space="preserve">The Church has </w:t>
      </w:r>
      <w:r w:rsidR="0054405B" w:rsidRPr="00657E7A">
        <w:rPr>
          <w:b/>
          <w:bCs/>
        </w:rPr>
        <w:t xml:space="preserve">strongly </w:t>
      </w:r>
      <w:r w:rsidRPr="00657E7A">
        <w:rPr>
          <w:b/>
          <w:bCs/>
        </w:rPr>
        <w:t>opposed the separation of parents from their children</w:t>
      </w:r>
      <w:r w:rsidR="0054405B" w:rsidRPr="00657E7A">
        <w:rPr>
          <w:b/>
          <w:bCs/>
        </w:rPr>
        <w:t>,</w:t>
      </w:r>
      <w:r w:rsidR="0054405B">
        <w:t xml:space="preserve"> and in mass deportation there would no way to avoid doing this on a grander scale than we have ever seen before</w:t>
      </w:r>
      <w:r>
        <w:t>.</w:t>
      </w:r>
    </w:p>
    <w:p w14:paraId="0F14E183" w14:textId="1CDBD9B2" w:rsidR="00B30F5A" w:rsidRDefault="007A557F" w:rsidP="004B4337">
      <w:pPr>
        <w:pStyle w:val="NoSpacing"/>
        <w:numPr>
          <w:ilvl w:val="0"/>
          <w:numId w:val="1"/>
        </w:numPr>
      </w:pPr>
      <w:r>
        <w:rPr>
          <w:noProof/>
        </w:rPr>
        <mc:AlternateContent>
          <mc:Choice Requires="wps">
            <w:drawing>
              <wp:anchor distT="0" distB="0" distL="114300" distR="114300" simplePos="0" relativeHeight="251666432" behindDoc="0" locked="0" layoutInCell="1" allowOverlap="1" wp14:anchorId="6204063A" wp14:editId="2177FF31">
                <wp:simplePos x="0" y="0"/>
                <wp:positionH relativeFrom="column">
                  <wp:posOffset>3162300</wp:posOffset>
                </wp:positionH>
                <wp:positionV relativeFrom="paragraph">
                  <wp:posOffset>996950</wp:posOffset>
                </wp:positionV>
                <wp:extent cx="2686050" cy="1876425"/>
                <wp:effectExtent l="0" t="0" r="19050" b="28575"/>
                <wp:wrapSquare wrapText="bothSides"/>
                <wp:docPr id="1594926459" name="Text Box 4"/>
                <wp:cNvGraphicFramePr/>
                <a:graphic xmlns:a="http://schemas.openxmlformats.org/drawingml/2006/main">
                  <a:graphicData uri="http://schemas.microsoft.com/office/word/2010/wordprocessingShape">
                    <wps:wsp>
                      <wps:cNvSpPr txBox="1"/>
                      <wps:spPr>
                        <a:xfrm>
                          <a:off x="0" y="0"/>
                          <a:ext cx="2686050" cy="1876425"/>
                        </a:xfrm>
                        <a:prstGeom prst="rect">
                          <a:avLst/>
                        </a:prstGeom>
                        <a:solidFill>
                          <a:schemeClr val="accent6">
                            <a:lumMod val="20000"/>
                            <a:lumOff val="80000"/>
                          </a:schemeClr>
                        </a:solidFill>
                        <a:ln w="6350">
                          <a:solidFill>
                            <a:prstClr val="black"/>
                          </a:solidFill>
                        </a:ln>
                      </wps:spPr>
                      <wps:txbx>
                        <w:txbxContent>
                          <w:p w14:paraId="166EB97D" w14:textId="17F2B955" w:rsidR="00A14018" w:rsidRPr="00754783" w:rsidRDefault="007A557F" w:rsidP="00A14018">
                            <w:pPr>
                              <w:spacing w:line="240" w:lineRule="auto"/>
                              <w:ind w:firstLine="0"/>
                              <w:rPr>
                                <w:rFonts w:cs="Arial"/>
                                <w:sz w:val="22"/>
                                <w:szCs w:val="20"/>
                              </w:rPr>
                            </w:pPr>
                            <w:r>
                              <w:rPr>
                                <w:rFonts w:cs="Arial"/>
                                <w:sz w:val="22"/>
                                <w:szCs w:val="20"/>
                              </w:rPr>
                              <w:t>“</w:t>
                            </w:r>
                            <w:r w:rsidRPr="007A557F">
                              <w:rPr>
                                <w:rFonts w:cs="Arial"/>
                                <w:sz w:val="22"/>
                                <w:szCs w:val="20"/>
                              </w:rPr>
                              <w:t xml:space="preserve">The Church recognizes the right of sovereign nations to control their territories but rejects such control when it is exerted merely for the purpose of acquiring additional wealth. More powerful economic nations, which </w:t>
                            </w:r>
                            <w:proofErr w:type="gramStart"/>
                            <w:r w:rsidRPr="007A557F">
                              <w:rPr>
                                <w:rFonts w:cs="Arial"/>
                                <w:sz w:val="22"/>
                                <w:szCs w:val="20"/>
                              </w:rPr>
                              <w:t>have the ability to</w:t>
                            </w:r>
                            <w:proofErr w:type="gramEnd"/>
                            <w:r w:rsidRPr="007A557F">
                              <w:rPr>
                                <w:rFonts w:cs="Arial"/>
                                <w:sz w:val="22"/>
                                <w:szCs w:val="20"/>
                              </w:rPr>
                              <w:t xml:space="preserve"> protect and feed their residents, have a stronger obligation to accommodate migration flows.</w:t>
                            </w:r>
                            <w:r>
                              <w:rPr>
                                <w:rFonts w:cs="Arial"/>
                                <w:sz w:val="22"/>
                                <w:szCs w:val="20"/>
                              </w:rPr>
                              <w:t xml:space="preserve"> (US and Mexican Bishops, </w:t>
                            </w:r>
                            <w:r>
                              <w:rPr>
                                <w:rFonts w:cs="Arial"/>
                                <w:i/>
                                <w:iCs/>
                                <w:sz w:val="22"/>
                                <w:szCs w:val="20"/>
                              </w:rPr>
                              <w:t xml:space="preserve">Strangers No Longer: Together on the Journey of Hope, </w:t>
                            </w:r>
                            <w:r>
                              <w:rPr>
                                <w:rFonts w:cs="Arial"/>
                                <w:sz w:val="22"/>
                                <w:szCs w:val="20"/>
                              </w:rPr>
                              <w:t>36)</w:t>
                            </w:r>
                            <w:r w:rsidRPr="007A557F">
                              <w:rPr>
                                <w:rFonts w:cs="Arial"/>
                                <w:sz w:val="22"/>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063A" id="_x0000_s1028" type="#_x0000_t202" style="position:absolute;left:0;text-align:left;margin-left:249pt;margin-top:78.5pt;width:211.5pt;height:1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" fillcolor="#d9f2d0 [665]" strokeweight=".5pt">
                <v:textbox>
                  <w:txbxContent>
                    <w:p w14:paraId="166EB97D" w14:textId="17F2B955" w:rsidR="00A14018" w:rsidRPr="00754783" w:rsidRDefault="007A557F" w:rsidP="00A14018">
                      <w:pPr>
                        <w:spacing w:line="240" w:lineRule="auto"/>
                        <w:ind w:firstLine="0"/>
                        <w:rPr>
                          <w:rFonts w:cs="Arial"/>
                          <w:sz w:val="22"/>
                          <w:szCs w:val="20"/>
                        </w:rPr>
                      </w:pPr>
                      <w:r>
                        <w:rPr>
                          <w:rFonts w:cs="Arial"/>
                          <w:sz w:val="22"/>
                          <w:szCs w:val="20"/>
                        </w:rPr>
                        <w:t>“</w:t>
                      </w:r>
                      <w:r w:rsidRPr="007A557F">
                        <w:rPr>
                          <w:rFonts w:cs="Arial"/>
                          <w:sz w:val="22"/>
                          <w:szCs w:val="20"/>
                        </w:rPr>
                        <w:t xml:space="preserve">The Church recognizes the right of sovereign nations to control their territories but rejects such control when it is exerted merely for the purpose of acquiring additional wealth. More powerful economic nations, which </w:t>
                      </w:r>
                      <w:proofErr w:type="gramStart"/>
                      <w:r w:rsidRPr="007A557F">
                        <w:rPr>
                          <w:rFonts w:cs="Arial"/>
                          <w:sz w:val="22"/>
                          <w:szCs w:val="20"/>
                        </w:rPr>
                        <w:t>have the ability to</w:t>
                      </w:r>
                      <w:proofErr w:type="gramEnd"/>
                      <w:r w:rsidRPr="007A557F">
                        <w:rPr>
                          <w:rFonts w:cs="Arial"/>
                          <w:sz w:val="22"/>
                          <w:szCs w:val="20"/>
                        </w:rPr>
                        <w:t xml:space="preserve"> protect and feed their residents, have a stronger obligation to accommodate migration flows.</w:t>
                      </w:r>
                      <w:r>
                        <w:rPr>
                          <w:rFonts w:cs="Arial"/>
                          <w:sz w:val="22"/>
                          <w:szCs w:val="20"/>
                        </w:rPr>
                        <w:t xml:space="preserve"> (US and Mexican Bishops, </w:t>
                      </w:r>
                      <w:r>
                        <w:rPr>
                          <w:rFonts w:cs="Arial"/>
                          <w:i/>
                          <w:iCs/>
                          <w:sz w:val="22"/>
                          <w:szCs w:val="20"/>
                        </w:rPr>
                        <w:t xml:space="preserve">Strangers No Longer: Together on the Journey of Hope, </w:t>
                      </w:r>
                      <w:r>
                        <w:rPr>
                          <w:rFonts w:cs="Arial"/>
                          <w:sz w:val="22"/>
                          <w:szCs w:val="20"/>
                        </w:rPr>
                        <w:t>36)</w:t>
                      </w:r>
                      <w:r w:rsidRPr="007A557F">
                        <w:rPr>
                          <w:rFonts w:cs="Arial"/>
                          <w:sz w:val="22"/>
                          <w:szCs w:val="20"/>
                        </w:rPr>
                        <w:t>. </w:t>
                      </w:r>
                    </w:p>
                  </w:txbxContent>
                </v:textbox>
                <w10:wrap type="square"/>
              </v:shape>
            </w:pict>
          </mc:Fallback>
        </mc:AlternateContent>
      </w:r>
      <w:r w:rsidR="0054405B">
        <w:t>T</w:t>
      </w:r>
      <w:r w:rsidR="00B30F5A">
        <w:t xml:space="preserve">his opposition to mass deportation is </w:t>
      </w:r>
      <w:r w:rsidR="00B30F5A" w:rsidRPr="00031CDA">
        <w:rPr>
          <w:b/>
          <w:bCs/>
        </w:rPr>
        <w:t>not necessarily an opposition to deportation in all circumstances</w:t>
      </w:r>
      <w:r w:rsidR="00B30F5A">
        <w:t xml:space="preserve">. Because we are relational people, we are also people who belong to nations that require order, and Catholic social teaching asserts that nations have a right to police their borders. As a universal Church, we </w:t>
      </w:r>
      <w:r w:rsidR="0054405B">
        <w:t xml:space="preserve">also </w:t>
      </w:r>
      <w:r w:rsidR="00B30F5A">
        <w:t xml:space="preserve">understand that a person can have a good life and a good life of faith living in another country. </w:t>
      </w:r>
      <w:r w:rsidR="00DA5E4D">
        <w:t xml:space="preserve">Church leaders warn, however, against enforcement exacted out of </w:t>
      </w:r>
      <w:r w:rsidR="00B30F5A">
        <w:t xml:space="preserve">an exaggerated </w:t>
      </w:r>
      <w:r w:rsidR="00031CDA">
        <w:t>fear of crime</w:t>
      </w:r>
      <w:r w:rsidR="00DA5E4D">
        <w:t xml:space="preserve">, </w:t>
      </w:r>
      <w:r w:rsidR="00031CDA">
        <w:t xml:space="preserve">or </w:t>
      </w:r>
      <w:r w:rsidR="00DA5E4D">
        <w:t>a desire not to share wealth</w:t>
      </w:r>
      <w:r w:rsidR="00031CDA">
        <w:t xml:space="preserve">. </w:t>
      </w:r>
      <w:r w:rsidR="00B30F5A">
        <w:t xml:space="preserve">We cannot prioritize the good of our own nation in such a way that inflicts deep harm on the people </w:t>
      </w:r>
      <w:r w:rsidR="0054405B">
        <w:t xml:space="preserve">born in </w:t>
      </w:r>
      <w:r w:rsidR="00B30F5A">
        <w:t>another nation. That is not “prioritizing our own” so much as selfishness writ large.</w:t>
      </w:r>
    </w:p>
    <w:p w14:paraId="0572993A" w14:textId="3154CD01" w:rsidR="004027DF" w:rsidRDefault="00FB6308" w:rsidP="004B4337">
      <w:pPr>
        <w:pStyle w:val="NoSpacing"/>
        <w:numPr>
          <w:ilvl w:val="0"/>
          <w:numId w:val="1"/>
        </w:numPr>
      </w:pPr>
      <w:r>
        <w:t xml:space="preserve">Finally, the Church is wary when a group of people is singled out for punitive measures and </w:t>
      </w:r>
      <w:proofErr w:type="gramStart"/>
      <w:r>
        <w:t>the majority of</w:t>
      </w:r>
      <w:proofErr w:type="gramEnd"/>
      <w:r>
        <w:t xml:space="preserve"> that group belong to the same race or ancestry group. </w:t>
      </w:r>
      <w:r w:rsidR="0054405B">
        <w:t>About three quarters o</w:t>
      </w:r>
      <w:r>
        <w:t>f unauthorized immigrants are from Latin America, and therefore, we must be on guard that they are not</w:t>
      </w:r>
      <w:r w:rsidR="0054405B">
        <w:t xml:space="preserve"> </w:t>
      </w:r>
      <w:r>
        <w:t xml:space="preserve">targeted because they are racially or ethnically different from the majority group. Racial discrimination, according to the </w:t>
      </w:r>
      <w:r w:rsidR="00DF26CC">
        <w:t xml:space="preserve">US </w:t>
      </w:r>
      <w:r>
        <w:t>bishops</w:t>
      </w:r>
      <w:r w:rsidR="00DF26CC">
        <w:t xml:space="preserve"> in</w:t>
      </w:r>
      <w:r w:rsidR="00031CDA">
        <w:t xml:space="preserve"> various </w:t>
      </w:r>
      <w:r w:rsidR="00DF26CC">
        <w:t>voter guides</w:t>
      </w:r>
      <w:r>
        <w:t xml:space="preserve">, </w:t>
      </w:r>
      <w:r w:rsidR="00DF26CC">
        <w:t>is</w:t>
      </w:r>
      <w:r>
        <w:t xml:space="preserve"> another “intrinsic evil” that cannot be justified under any circumstances.   </w:t>
      </w:r>
    </w:p>
    <w:sectPr w:rsidR="0040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2A73"/>
    <w:multiLevelType w:val="hybridMultilevel"/>
    <w:tmpl w:val="8D7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49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09"/>
    <w:rsid w:val="000242BF"/>
    <w:rsid w:val="00031CDA"/>
    <w:rsid w:val="00187CEB"/>
    <w:rsid w:val="002509A2"/>
    <w:rsid w:val="00284760"/>
    <w:rsid w:val="0030297D"/>
    <w:rsid w:val="00365826"/>
    <w:rsid w:val="004027DF"/>
    <w:rsid w:val="004B4337"/>
    <w:rsid w:val="0054405B"/>
    <w:rsid w:val="00594F6F"/>
    <w:rsid w:val="005B5AA2"/>
    <w:rsid w:val="00657E7A"/>
    <w:rsid w:val="00754783"/>
    <w:rsid w:val="00774687"/>
    <w:rsid w:val="007A5109"/>
    <w:rsid w:val="007A557F"/>
    <w:rsid w:val="00822C7E"/>
    <w:rsid w:val="008E4540"/>
    <w:rsid w:val="009636E1"/>
    <w:rsid w:val="00A14018"/>
    <w:rsid w:val="00AD0AFF"/>
    <w:rsid w:val="00B30F5A"/>
    <w:rsid w:val="00C90ACD"/>
    <w:rsid w:val="00CB50B6"/>
    <w:rsid w:val="00DA4EEF"/>
    <w:rsid w:val="00DA5E4D"/>
    <w:rsid w:val="00DF26CC"/>
    <w:rsid w:val="00E70978"/>
    <w:rsid w:val="00F569D7"/>
    <w:rsid w:val="00F7032B"/>
    <w:rsid w:val="00FB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65B0"/>
  <w15:chartTrackingRefBased/>
  <w15:docId w15:val="{75D26820-1129-48D9-8502-B5D0C522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018"/>
    <w:pPr>
      <w:spacing w:after="0" w:line="480" w:lineRule="auto"/>
      <w:ind w:firstLine="720"/>
    </w:pPr>
    <w:rPr>
      <w:rFonts w:ascii="Arial" w:hAnsi="Arial"/>
      <w:sz w:val="24"/>
    </w:rPr>
  </w:style>
  <w:style w:type="paragraph" w:styleId="Heading1">
    <w:name w:val="heading 1"/>
    <w:basedOn w:val="Normal"/>
    <w:next w:val="Normal"/>
    <w:link w:val="Heading1Char"/>
    <w:uiPriority w:val="9"/>
    <w:qFormat/>
    <w:rsid w:val="007A5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1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1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51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51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51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51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51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109"/>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7A5109"/>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7A5109"/>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A5109"/>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A5109"/>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A5109"/>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A5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109"/>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1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5109"/>
    <w:rPr>
      <w:rFonts w:ascii="Arial" w:hAnsi="Arial"/>
      <w:i/>
      <w:iCs/>
      <w:color w:val="404040" w:themeColor="text1" w:themeTint="BF"/>
      <w:sz w:val="24"/>
    </w:rPr>
  </w:style>
  <w:style w:type="paragraph" w:styleId="ListParagraph">
    <w:name w:val="List Paragraph"/>
    <w:basedOn w:val="Normal"/>
    <w:uiPriority w:val="34"/>
    <w:qFormat/>
    <w:rsid w:val="007A5109"/>
    <w:pPr>
      <w:ind w:left="720"/>
      <w:contextualSpacing/>
    </w:pPr>
  </w:style>
  <w:style w:type="character" w:styleId="IntenseEmphasis">
    <w:name w:val="Intense Emphasis"/>
    <w:basedOn w:val="DefaultParagraphFont"/>
    <w:uiPriority w:val="21"/>
    <w:qFormat/>
    <w:rsid w:val="007A5109"/>
    <w:rPr>
      <w:i/>
      <w:iCs/>
      <w:color w:val="0F4761" w:themeColor="accent1" w:themeShade="BF"/>
    </w:rPr>
  </w:style>
  <w:style w:type="paragraph" w:styleId="IntenseQuote">
    <w:name w:val="Intense Quote"/>
    <w:basedOn w:val="Normal"/>
    <w:next w:val="Normal"/>
    <w:link w:val="IntenseQuoteChar"/>
    <w:uiPriority w:val="30"/>
    <w:qFormat/>
    <w:rsid w:val="007A5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109"/>
    <w:rPr>
      <w:rFonts w:ascii="Arial" w:hAnsi="Arial"/>
      <w:i/>
      <w:iCs/>
      <w:color w:val="0F4761" w:themeColor="accent1" w:themeShade="BF"/>
      <w:sz w:val="24"/>
    </w:rPr>
  </w:style>
  <w:style w:type="character" w:styleId="IntenseReference">
    <w:name w:val="Intense Reference"/>
    <w:basedOn w:val="DefaultParagraphFont"/>
    <w:uiPriority w:val="32"/>
    <w:qFormat/>
    <w:rsid w:val="007A5109"/>
    <w:rPr>
      <w:b/>
      <w:bCs/>
      <w:smallCaps/>
      <w:color w:val="0F4761" w:themeColor="accent1" w:themeShade="BF"/>
      <w:spacing w:val="5"/>
    </w:rPr>
  </w:style>
  <w:style w:type="paragraph" w:styleId="NoSpacing">
    <w:name w:val="No Spacing"/>
    <w:uiPriority w:val="1"/>
    <w:qFormat/>
    <w:rsid w:val="007A5109"/>
    <w:pPr>
      <w:spacing w:after="0" w:line="240" w:lineRule="auto"/>
      <w:ind w:firstLine="720"/>
    </w:pPr>
    <w:rPr>
      <w:rFonts w:ascii="Arial" w:hAnsi="Arial"/>
      <w:sz w:val="24"/>
    </w:rPr>
  </w:style>
  <w:style w:type="paragraph" w:styleId="Caption">
    <w:name w:val="caption"/>
    <w:basedOn w:val="Normal"/>
    <w:next w:val="Normal"/>
    <w:uiPriority w:val="35"/>
    <w:unhideWhenUsed/>
    <w:qFormat/>
    <w:rsid w:val="005B5AA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 Brett</dc:creator>
  <cp:keywords/>
  <dc:description/>
  <cp:lastModifiedBy>Hoover, Brett</cp:lastModifiedBy>
  <cp:revision>11</cp:revision>
  <dcterms:created xsi:type="dcterms:W3CDTF">2025-01-22T00:02:00Z</dcterms:created>
  <dcterms:modified xsi:type="dcterms:W3CDTF">2025-06-10T19:42:00Z</dcterms:modified>
</cp:coreProperties>
</file>